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15" w:rsidRDefault="009A2643">
      <w:pPr>
        <w:tabs>
          <w:tab w:val="left" w:pos="0"/>
        </w:tabs>
        <w:spacing w:line="560" w:lineRule="exact"/>
        <w:jc w:val="center"/>
        <w:rPr>
          <w:rFonts w:ascii="方正小标宋简体" w:eastAsia="方正小标宋简体" w:hAnsi="方正小标宋简体" w:cs="方正小标宋简体"/>
          <w:b/>
          <w:sz w:val="44"/>
          <w:szCs w:val="44"/>
        </w:rPr>
      </w:pPr>
      <w:bookmarkStart w:id="0" w:name="_GoBack"/>
      <w:bookmarkEnd w:id="0"/>
      <w:r>
        <w:rPr>
          <w:rFonts w:ascii="方正小标宋简体" w:eastAsia="方正小标宋简体" w:hAnsi="方正小标宋简体" w:cs="方正小标宋简体" w:hint="eastAsia"/>
          <w:b/>
          <w:sz w:val="44"/>
          <w:szCs w:val="44"/>
        </w:rPr>
        <w:t>北京市青少年体育联合会</w:t>
      </w:r>
    </w:p>
    <w:p w:rsidR="00566415" w:rsidRDefault="009A2643">
      <w:pPr>
        <w:tabs>
          <w:tab w:val="left" w:pos="0"/>
        </w:tabs>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关于活动承办方入围评测办法(试行)</w:t>
      </w:r>
    </w:p>
    <w:p w:rsidR="00566415" w:rsidRDefault="00566415">
      <w:pPr>
        <w:tabs>
          <w:tab w:val="left" w:pos="0"/>
        </w:tabs>
        <w:spacing w:line="560" w:lineRule="exact"/>
        <w:jc w:val="center"/>
        <w:rPr>
          <w:rFonts w:ascii="仿宋" w:eastAsia="仿宋" w:hAnsi="仿宋"/>
          <w:b/>
          <w:sz w:val="44"/>
          <w:szCs w:val="44"/>
        </w:rPr>
      </w:pPr>
    </w:p>
    <w:p w:rsidR="00566415" w:rsidRDefault="009A2643">
      <w:pPr>
        <w:pStyle w:val="aa"/>
        <w:numPr>
          <w:ilvl w:val="0"/>
          <w:numId w:val="1"/>
        </w:numPr>
        <w:tabs>
          <w:tab w:val="left" w:pos="0"/>
        </w:tabs>
        <w:spacing w:line="560" w:lineRule="exact"/>
        <w:ind w:firstLineChars="0"/>
        <w:jc w:val="center"/>
        <w:rPr>
          <w:rFonts w:ascii="黑体" w:eastAsia="黑体" w:hAnsi="黑体" w:cs="黑体"/>
          <w:b/>
          <w:bCs/>
          <w:position w:val="6"/>
          <w:sz w:val="32"/>
          <w:szCs w:val="32"/>
        </w:rPr>
      </w:pPr>
      <w:r>
        <w:rPr>
          <w:rFonts w:ascii="黑体" w:eastAsia="黑体" w:hAnsi="黑体" w:cs="黑体" w:hint="eastAsia"/>
          <w:b/>
          <w:bCs/>
          <w:position w:val="6"/>
          <w:sz w:val="32"/>
          <w:szCs w:val="32"/>
        </w:rPr>
        <w:t>总 则</w:t>
      </w:r>
    </w:p>
    <w:p w:rsidR="00566415" w:rsidRDefault="009A2643">
      <w:pPr>
        <w:tabs>
          <w:tab w:val="left" w:pos="0"/>
        </w:tabs>
        <w:spacing w:line="560" w:lineRule="exact"/>
        <w:ind w:firstLineChars="192" w:firstLine="576"/>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为整合优势资源，全面贯彻党的教育方针、坚持立德树人，发展素质教育、丰富校内外青少年体育活动的形式和内容，北京市青少年体育联合会(以下简称青体联)</w:t>
      </w:r>
      <w:r w:rsidR="0016372A">
        <w:rPr>
          <w:rFonts w:ascii="仿宋" w:eastAsia="仿宋" w:hAnsi="仿宋" w:cs="方正仿宋简体" w:hint="eastAsia"/>
          <w:bCs/>
          <w:position w:val="6"/>
          <w:sz w:val="30"/>
          <w:szCs w:val="30"/>
        </w:rPr>
        <w:t>拟向社会公开招募合作单位。</w:t>
      </w:r>
      <w:r>
        <w:rPr>
          <w:rFonts w:ascii="仿宋" w:eastAsia="仿宋" w:hAnsi="仿宋" w:cs="方正仿宋简体" w:hint="eastAsia"/>
          <w:bCs/>
          <w:position w:val="6"/>
          <w:sz w:val="30"/>
          <w:szCs w:val="30"/>
        </w:rPr>
        <w:t>招募</w:t>
      </w:r>
      <w:r w:rsidR="007E04D7">
        <w:rPr>
          <w:rFonts w:ascii="仿宋" w:eastAsia="仿宋" w:hAnsi="仿宋" w:cs="方正仿宋简体" w:hint="eastAsia"/>
          <w:bCs/>
          <w:position w:val="6"/>
          <w:sz w:val="30"/>
          <w:szCs w:val="30"/>
        </w:rPr>
        <w:t>对象</w:t>
      </w:r>
      <w:r>
        <w:rPr>
          <w:rFonts w:ascii="仿宋" w:eastAsia="仿宋" w:hAnsi="仿宋" w:cs="方正仿宋简体" w:hint="eastAsia"/>
          <w:bCs/>
          <w:position w:val="6"/>
          <w:sz w:val="30"/>
          <w:szCs w:val="30"/>
        </w:rPr>
        <w:t>主要针对社会青少年体育培训机构、企事业单位以及俱乐部，为降低合作过程中的风险，提高活动质量和服务水平，青体联依据相关政策制定本办法。</w:t>
      </w:r>
    </w:p>
    <w:p w:rsidR="001F490F" w:rsidRPr="001F490F" w:rsidRDefault="001F490F" w:rsidP="001F490F">
      <w:pPr>
        <w:tabs>
          <w:tab w:val="left" w:pos="0"/>
        </w:tabs>
        <w:spacing w:line="560" w:lineRule="exact"/>
        <w:ind w:firstLineChars="192" w:firstLine="576"/>
        <w:jc w:val="left"/>
        <w:rPr>
          <w:rFonts w:ascii="仿宋" w:eastAsia="仿宋" w:hAnsi="仿宋" w:cs="方正仿宋简体"/>
          <w:bCs/>
          <w:position w:val="6"/>
          <w:sz w:val="30"/>
          <w:szCs w:val="30"/>
        </w:rPr>
      </w:pPr>
      <w:r w:rsidRPr="001F490F">
        <w:rPr>
          <w:rFonts w:ascii="仿宋" w:eastAsia="仿宋" w:hAnsi="仿宋" w:cs="方正仿宋简体" w:hint="eastAsia"/>
          <w:bCs/>
          <w:position w:val="6"/>
          <w:sz w:val="30"/>
          <w:szCs w:val="30"/>
        </w:rPr>
        <w:t>该办法遵循：依法规范、分类管理、明确标准、规范行为</w:t>
      </w:r>
      <w:r>
        <w:rPr>
          <w:rFonts w:ascii="仿宋" w:eastAsia="仿宋" w:hAnsi="仿宋" w:cs="方正仿宋简体" w:hint="eastAsia"/>
          <w:bCs/>
          <w:position w:val="6"/>
          <w:sz w:val="30"/>
          <w:szCs w:val="30"/>
        </w:rPr>
        <w:t>，</w:t>
      </w:r>
      <w:r w:rsidRPr="001F490F">
        <w:rPr>
          <w:rFonts w:ascii="仿宋" w:eastAsia="仿宋" w:hAnsi="仿宋" w:cs="方正仿宋简体" w:hint="eastAsia"/>
          <w:bCs/>
          <w:position w:val="6"/>
          <w:sz w:val="30"/>
          <w:szCs w:val="30"/>
        </w:rPr>
        <w:t>强化监督管理</w:t>
      </w:r>
      <w:r>
        <w:rPr>
          <w:rFonts w:ascii="仿宋" w:eastAsia="仿宋" w:hAnsi="仿宋" w:cs="方正仿宋简体" w:hint="eastAsia"/>
          <w:bCs/>
          <w:position w:val="6"/>
          <w:sz w:val="30"/>
          <w:szCs w:val="30"/>
        </w:rPr>
        <w:t>，</w:t>
      </w:r>
      <w:r w:rsidRPr="001F490F">
        <w:rPr>
          <w:rFonts w:ascii="仿宋" w:eastAsia="仿宋" w:hAnsi="仿宋" w:cs="方正仿宋简体" w:hint="eastAsia"/>
          <w:bCs/>
          <w:position w:val="6"/>
          <w:sz w:val="30"/>
          <w:szCs w:val="30"/>
        </w:rPr>
        <w:t>充分发挥行业协会在行业发展、规范、自律等方面的作用。</w:t>
      </w:r>
      <w:r w:rsidR="009A2643">
        <w:rPr>
          <w:rFonts w:ascii="仿宋" w:eastAsia="仿宋" w:hAnsi="仿宋" w:cs="方正仿宋简体" w:hint="eastAsia"/>
          <w:bCs/>
          <w:position w:val="6"/>
          <w:sz w:val="30"/>
          <w:szCs w:val="30"/>
        </w:rPr>
        <w:t>青体联将遵循本办法，对拟合作的单位进行评测打分，根据评测结果择优合作。</w:t>
      </w:r>
    </w:p>
    <w:p w:rsidR="00566415" w:rsidRDefault="00566415">
      <w:pPr>
        <w:tabs>
          <w:tab w:val="left" w:pos="0"/>
        </w:tabs>
        <w:spacing w:line="560" w:lineRule="exact"/>
        <w:jc w:val="left"/>
        <w:rPr>
          <w:rFonts w:ascii="仿宋" w:eastAsia="仿宋" w:hAnsi="仿宋" w:cs="方正仿宋简体"/>
          <w:bCs/>
          <w:position w:val="6"/>
          <w:sz w:val="30"/>
          <w:szCs w:val="30"/>
        </w:rPr>
      </w:pPr>
    </w:p>
    <w:p w:rsidR="00566415" w:rsidRDefault="009A2643">
      <w:pPr>
        <w:pStyle w:val="aa"/>
        <w:numPr>
          <w:ilvl w:val="0"/>
          <w:numId w:val="1"/>
        </w:numPr>
        <w:tabs>
          <w:tab w:val="left" w:pos="0"/>
        </w:tabs>
        <w:spacing w:line="560" w:lineRule="exact"/>
        <w:ind w:firstLineChars="0"/>
        <w:jc w:val="center"/>
        <w:rPr>
          <w:rFonts w:ascii="黑体" w:eastAsia="黑体" w:hAnsi="黑体" w:cs="黑体"/>
          <w:b/>
          <w:bCs/>
          <w:position w:val="6"/>
          <w:sz w:val="32"/>
          <w:szCs w:val="32"/>
        </w:rPr>
      </w:pPr>
      <w:r>
        <w:rPr>
          <w:rFonts w:ascii="黑体" w:eastAsia="黑体" w:hAnsi="黑体" w:cs="黑体" w:hint="eastAsia"/>
          <w:b/>
          <w:bCs/>
          <w:position w:val="6"/>
          <w:sz w:val="32"/>
          <w:szCs w:val="32"/>
        </w:rPr>
        <w:t>评测内容</w:t>
      </w:r>
    </w:p>
    <w:p w:rsidR="00566415" w:rsidRDefault="009A2643">
      <w:pPr>
        <w:tabs>
          <w:tab w:val="left" w:pos="0"/>
        </w:tabs>
        <w:spacing w:line="560" w:lineRule="exact"/>
        <w:ind w:firstLineChars="189" w:firstLine="567"/>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评测内容主要从主体信息、服务内容、附加义务三个维度进行，在三个维度的基础上又细分为基础信息、师资课程、场地器材、活动执行、宣传推广五项内容，这三个维度，五项内容构成了评测的主要方面。所有拟合作的单位需要按照以上几个方面以及本办法要求提供真实有效信息。青体联根据提交内容经专家委员会评审，并结合年龄组别、运动项目、走住训制度等方面综合评测，得出公平公正的结果。</w:t>
      </w:r>
    </w:p>
    <w:p w:rsidR="00566415" w:rsidRDefault="00566415">
      <w:pPr>
        <w:tabs>
          <w:tab w:val="left" w:pos="0"/>
        </w:tabs>
        <w:spacing w:line="560" w:lineRule="exact"/>
        <w:ind w:firstLineChars="189" w:firstLine="567"/>
        <w:jc w:val="left"/>
        <w:rPr>
          <w:rFonts w:ascii="仿宋" w:eastAsia="仿宋" w:hAnsi="仿宋" w:cs="方正仿宋简体"/>
          <w:bCs/>
          <w:position w:val="6"/>
          <w:sz w:val="30"/>
          <w:szCs w:val="30"/>
        </w:rPr>
      </w:pPr>
    </w:p>
    <w:p w:rsidR="00566415" w:rsidRDefault="009A2643">
      <w:pPr>
        <w:tabs>
          <w:tab w:val="left" w:pos="0"/>
        </w:tabs>
        <w:spacing w:line="560" w:lineRule="exact"/>
        <w:jc w:val="center"/>
        <w:rPr>
          <w:rFonts w:ascii="黑体" w:eastAsia="黑体" w:hAnsi="黑体" w:cs="黑体"/>
          <w:b/>
          <w:bCs/>
          <w:position w:val="6"/>
          <w:sz w:val="32"/>
          <w:szCs w:val="32"/>
        </w:rPr>
      </w:pPr>
      <w:r>
        <w:rPr>
          <w:rFonts w:ascii="黑体" w:eastAsia="黑体" w:hAnsi="黑体" w:cs="黑体" w:hint="eastAsia"/>
          <w:b/>
          <w:bCs/>
          <w:position w:val="6"/>
          <w:sz w:val="32"/>
          <w:szCs w:val="32"/>
        </w:rPr>
        <w:lastRenderedPageBreak/>
        <w:t>第三章 评测标准</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一、本次评测采用百分制，其中基础信息20分，师资课程2</w:t>
      </w:r>
      <w:r w:rsidR="00DC3A3E">
        <w:rPr>
          <w:rFonts w:ascii="仿宋" w:eastAsia="仿宋" w:hAnsi="仿宋" w:cs="方正仿宋简体" w:hint="eastAsia"/>
          <w:bCs/>
          <w:position w:val="6"/>
          <w:sz w:val="30"/>
          <w:szCs w:val="30"/>
        </w:rPr>
        <w:t>0</w:t>
      </w:r>
      <w:r>
        <w:rPr>
          <w:rFonts w:ascii="仿宋" w:eastAsia="仿宋" w:hAnsi="仿宋" w:cs="方正仿宋简体" w:hint="eastAsia"/>
          <w:bCs/>
          <w:position w:val="6"/>
          <w:sz w:val="30"/>
          <w:szCs w:val="30"/>
        </w:rPr>
        <w:t>分、场地器材20分、活动执行3</w:t>
      </w:r>
      <w:r w:rsidR="00DC3A3E">
        <w:rPr>
          <w:rFonts w:ascii="仿宋" w:eastAsia="仿宋" w:hAnsi="仿宋" w:cs="方正仿宋简体" w:hint="eastAsia"/>
          <w:bCs/>
          <w:position w:val="6"/>
          <w:sz w:val="30"/>
          <w:szCs w:val="30"/>
        </w:rPr>
        <w:t>5</w:t>
      </w:r>
      <w:r>
        <w:rPr>
          <w:rFonts w:ascii="仿宋" w:eastAsia="仿宋" w:hAnsi="仿宋" w:cs="方正仿宋简体" w:hint="eastAsia"/>
          <w:bCs/>
          <w:position w:val="6"/>
          <w:sz w:val="30"/>
          <w:szCs w:val="30"/>
        </w:rPr>
        <w:t>分</w:t>
      </w:r>
      <w:r w:rsidR="00DC3A3E">
        <w:rPr>
          <w:rFonts w:ascii="仿宋" w:eastAsia="仿宋" w:hAnsi="仿宋" w:cs="方正仿宋简体" w:hint="eastAsia"/>
          <w:bCs/>
          <w:position w:val="6"/>
          <w:sz w:val="30"/>
          <w:szCs w:val="30"/>
        </w:rPr>
        <w:t>、宣传推广5分</w:t>
      </w:r>
      <w:r>
        <w:rPr>
          <w:rFonts w:ascii="仿宋" w:eastAsia="仿宋" w:hAnsi="仿宋" w:cs="方正仿宋简体" w:hint="eastAsia"/>
          <w:bCs/>
          <w:position w:val="6"/>
          <w:sz w:val="30"/>
          <w:szCs w:val="30"/>
        </w:rPr>
        <w:t>；</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二、拟合作单位应如实填写评测问卷信息，如无法提供真实有效信息，所勾选项将不得分；</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三、如提交虚假信息，一经查出将列入青体联黑名单中</w:t>
      </w:r>
      <w:r w:rsidR="0016372A">
        <w:rPr>
          <w:rFonts w:ascii="仿宋" w:eastAsia="仿宋" w:hAnsi="仿宋" w:cs="方正仿宋简体" w:hint="eastAsia"/>
          <w:bCs/>
          <w:position w:val="6"/>
          <w:sz w:val="30"/>
          <w:szCs w:val="30"/>
        </w:rPr>
        <w:t>一定期限内</w:t>
      </w:r>
      <w:r>
        <w:rPr>
          <w:rFonts w:ascii="仿宋" w:eastAsia="仿宋" w:hAnsi="仿宋" w:cs="方正仿宋简体" w:hint="eastAsia"/>
          <w:bCs/>
          <w:position w:val="6"/>
          <w:sz w:val="30"/>
          <w:szCs w:val="30"/>
        </w:rPr>
        <w:t>不再</w:t>
      </w:r>
      <w:r w:rsidR="0016372A">
        <w:rPr>
          <w:rFonts w:ascii="仿宋" w:eastAsia="仿宋" w:hAnsi="仿宋" w:cs="方正仿宋简体" w:hint="eastAsia"/>
          <w:bCs/>
          <w:position w:val="6"/>
          <w:sz w:val="30"/>
          <w:szCs w:val="30"/>
        </w:rPr>
        <w:t>考虑</w:t>
      </w:r>
      <w:r>
        <w:rPr>
          <w:rFonts w:ascii="仿宋" w:eastAsia="仿宋" w:hAnsi="仿宋" w:cs="方正仿宋简体" w:hint="eastAsia"/>
          <w:bCs/>
          <w:position w:val="6"/>
          <w:sz w:val="30"/>
          <w:szCs w:val="30"/>
        </w:rPr>
        <w:t>合作；</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四、评测过程中，针对不同运动项目、不同年龄组别、不同走住训制度等要求，本会会适时调整评测标准，综合评测结果仅分为入围和未入围。</w:t>
      </w:r>
    </w:p>
    <w:p w:rsidR="00566415" w:rsidRDefault="00566415">
      <w:pPr>
        <w:pStyle w:val="aa"/>
        <w:tabs>
          <w:tab w:val="left" w:pos="0"/>
        </w:tabs>
        <w:spacing w:line="560" w:lineRule="exact"/>
        <w:ind w:firstLine="600"/>
        <w:jc w:val="left"/>
        <w:rPr>
          <w:rFonts w:ascii="仿宋" w:eastAsia="仿宋" w:hAnsi="仿宋" w:cs="方正仿宋简体"/>
          <w:bCs/>
          <w:position w:val="6"/>
          <w:sz w:val="30"/>
          <w:szCs w:val="30"/>
        </w:rPr>
      </w:pPr>
    </w:p>
    <w:p w:rsidR="00566415" w:rsidRDefault="009A2643">
      <w:pPr>
        <w:tabs>
          <w:tab w:val="left" w:pos="0"/>
        </w:tabs>
        <w:spacing w:line="560" w:lineRule="exact"/>
        <w:jc w:val="center"/>
        <w:rPr>
          <w:rFonts w:ascii="黑体" w:eastAsia="黑体" w:hAnsi="黑体" w:cs="黑体"/>
          <w:b/>
          <w:bCs/>
          <w:position w:val="6"/>
          <w:sz w:val="32"/>
          <w:szCs w:val="32"/>
        </w:rPr>
      </w:pPr>
      <w:r>
        <w:rPr>
          <w:rFonts w:ascii="黑体" w:eastAsia="黑体" w:hAnsi="黑体" w:cs="黑体" w:hint="eastAsia"/>
          <w:b/>
          <w:bCs/>
          <w:position w:val="6"/>
          <w:sz w:val="32"/>
          <w:szCs w:val="32"/>
        </w:rPr>
        <w:t>第四章 评测流程</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一、评测将统一采用电子问卷的形式进行，拟合作单位收到本会电子问卷调查表后，根据要求以及单位实际情况进行填写并完成资料在线提交；</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二、拟合作的单位须在《北京市青少年体育联合会拟合作单位入围评测确认书》上签字盖章；</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三、收到</w:t>
      </w:r>
      <w:r w:rsidR="007E04D7">
        <w:rPr>
          <w:rFonts w:ascii="仿宋" w:eastAsia="仿宋" w:hAnsi="仿宋" w:cs="方正仿宋简体" w:hint="eastAsia"/>
          <w:bCs/>
          <w:position w:val="6"/>
          <w:sz w:val="30"/>
          <w:szCs w:val="30"/>
        </w:rPr>
        <w:t>拟</w:t>
      </w:r>
      <w:r>
        <w:rPr>
          <w:rFonts w:ascii="仿宋" w:eastAsia="仿宋" w:hAnsi="仿宋" w:cs="方正仿宋简体" w:hint="eastAsia"/>
          <w:bCs/>
          <w:position w:val="6"/>
          <w:sz w:val="30"/>
          <w:szCs w:val="30"/>
        </w:rPr>
        <w:t>合作单位资料后，青体联会组织专家委员会进行统一的信息审核及考评，必要时会派专家到拟合作单位现场进行考察；</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四、评测结果确定后，青体联会统一在官网和微信公众平台进行公示，并接受社会监督；</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五、公示期间如有单位对自己评测结果或者其它单位评测结果有异议，可在自公示之日起三日内</w:t>
      </w:r>
      <w:r w:rsidR="0016372A">
        <w:rPr>
          <w:rFonts w:ascii="仿宋" w:eastAsia="仿宋" w:hAnsi="仿宋" w:cs="方正仿宋简体" w:hint="eastAsia"/>
          <w:bCs/>
          <w:position w:val="6"/>
          <w:sz w:val="30"/>
          <w:szCs w:val="30"/>
        </w:rPr>
        <w:t>到本会</w:t>
      </w:r>
      <w:r>
        <w:rPr>
          <w:rFonts w:ascii="仿宋" w:eastAsia="仿宋" w:hAnsi="仿宋" w:cs="方正仿宋简体" w:hint="eastAsia"/>
          <w:bCs/>
          <w:position w:val="6"/>
          <w:sz w:val="30"/>
          <w:szCs w:val="30"/>
        </w:rPr>
        <w:t>反映，青体联会</w:t>
      </w:r>
      <w:r>
        <w:rPr>
          <w:rFonts w:ascii="仿宋" w:eastAsia="仿宋" w:hAnsi="仿宋" w:cs="方正仿宋简体" w:hint="eastAsia"/>
          <w:bCs/>
          <w:position w:val="6"/>
          <w:sz w:val="30"/>
          <w:szCs w:val="30"/>
        </w:rPr>
        <w:lastRenderedPageBreak/>
        <w:t>组织专人进行核查，并将最终评测结果再次公示。</w:t>
      </w:r>
    </w:p>
    <w:p w:rsidR="00566415" w:rsidRDefault="00566415">
      <w:pPr>
        <w:pStyle w:val="aa"/>
        <w:tabs>
          <w:tab w:val="left" w:pos="0"/>
        </w:tabs>
        <w:spacing w:line="560" w:lineRule="exact"/>
        <w:ind w:firstLine="600"/>
        <w:jc w:val="left"/>
        <w:rPr>
          <w:rFonts w:ascii="仿宋" w:eastAsia="仿宋" w:hAnsi="仿宋" w:cs="方正仿宋简体"/>
          <w:bCs/>
          <w:position w:val="6"/>
          <w:sz w:val="30"/>
          <w:szCs w:val="30"/>
        </w:rPr>
      </w:pPr>
    </w:p>
    <w:p w:rsidR="00566415" w:rsidRDefault="009A2643">
      <w:pPr>
        <w:tabs>
          <w:tab w:val="left" w:pos="0"/>
        </w:tabs>
        <w:spacing w:line="560" w:lineRule="exact"/>
        <w:jc w:val="center"/>
        <w:rPr>
          <w:rFonts w:ascii="仿宋" w:eastAsia="仿宋" w:hAnsi="仿宋" w:cs="方正仿宋简体"/>
          <w:bCs/>
          <w:position w:val="6"/>
          <w:sz w:val="30"/>
          <w:szCs w:val="30"/>
        </w:rPr>
      </w:pPr>
      <w:r>
        <w:rPr>
          <w:rFonts w:ascii="黑体" w:eastAsia="黑体" w:hAnsi="黑体" w:cs="黑体" w:hint="eastAsia"/>
          <w:b/>
          <w:bCs/>
          <w:position w:val="6"/>
          <w:sz w:val="32"/>
          <w:szCs w:val="32"/>
        </w:rPr>
        <w:t>第五章 入围条件</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一、合作单位必须是独立法人资质的会员单位；</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二、经过评测总分在60分以上，</w:t>
      </w:r>
      <w:r w:rsidR="007E04D7">
        <w:rPr>
          <w:rFonts w:ascii="仿宋" w:eastAsia="仿宋" w:hAnsi="仿宋" w:cs="方正仿宋简体" w:hint="eastAsia"/>
          <w:bCs/>
          <w:position w:val="6"/>
          <w:sz w:val="30"/>
          <w:szCs w:val="30"/>
        </w:rPr>
        <w:t>按分数从高至低依次择优录用，录满为止</w:t>
      </w:r>
      <w:r>
        <w:rPr>
          <w:rFonts w:ascii="仿宋" w:eastAsia="仿宋" w:hAnsi="仿宋" w:cs="方正仿宋简体" w:hint="eastAsia"/>
          <w:bCs/>
          <w:position w:val="6"/>
          <w:sz w:val="30"/>
          <w:szCs w:val="30"/>
        </w:rPr>
        <w:t>；</w:t>
      </w:r>
    </w:p>
    <w:p w:rsidR="00566415" w:rsidRDefault="009A2643">
      <w:pPr>
        <w:pStyle w:val="aa"/>
        <w:tabs>
          <w:tab w:val="left" w:pos="576"/>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三、所填报信息经三网查询均为属实信息；</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四、财务状况良好，有能力承担合作项目；</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五、需经过专家委员会评定。</w:t>
      </w:r>
    </w:p>
    <w:p w:rsidR="00566415" w:rsidRDefault="00566415">
      <w:pPr>
        <w:pStyle w:val="aa"/>
        <w:tabs>
          <w:tab w:val="left" w:pos="0"/>
        </w:tabs>
        <w:spacing w:line="560" w:lineRule="exact"/>
        <w:ind w:firstLine="600"/>
        <w:jc w:val="left"/>
        <w:rPr>
          <w:rFonts w:ascii="仿宋" w:eastAsia="仿宋" w:hAnsi="仿宋" w:cs="方正仿宋简体"/>
          <w:bCs/>
          <w:position w:val="6"/>
          <w:sz w:val="30"/>
          <w:szCs w:val="30"/>
        </w:rPr>
      </w:pPr>
    </w:p>
    <w:p w:rsidR="00566415" w:rsidRDefault="009A2643">
      <w:pPr>
        <w:tabs>
          <w:tab w:val="left" w:pos="0"/>
        </w:tabs>
        <w:spacing w:line="560" w:lineRule="exact"/>
        <w:jc w:val="center"/>
        <w:rPr>
          <w:rFonts w:ascii="黑体" w:eastAsia="黑体" w:hAnsi="黑体" w:cs="黑体"/>
          <w:b/>
          <w:bCs/>
          <w:position w:val="6"/>
          <w:sz w:val="32"/>
          <w:szCs w:val="32"/>
        </w:rPr>
      </w:pPr>
      <w:r>
        <w:rPr>
          <w:rFonts w:ascii="黑体" w:eastAsia="黑体" w:hAnsi="黑体" w:cs="黑体" w:hint="eastAsia"/>
          <w:b/>
          <w:bCs/>
          <w:position w:val="6"/>
          <w:sz w:val="32"/>
          <w:szCs w:val="32"/>
        </w:rPr>
        <w:t>第六章 附 则</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一、本制度最终解释权归青体联所有；</w:t>
      </w:r>
    </w:p>
    <w:p w:rsidR="00566415" w:rsidRDefault="009A2643">
      <w:pPr>
        <w:pStyle w:val="aa"/>
        <w:tabs>
          <w:tab w:val="left" w:pos="0"/>
        </w:tabs>
        <w:spacing w:line="560" w:lineRule="exact"/>
        <w:ind w:firstLine="600"/>
        <w:jc w:val="left"/>
        <w:rPr>
          <w:rFonts w:ascii="仿宋" w:eastAsia="仿宋" w:hAnsi="仿宋" w:cs="方正仿宋简体"/>
          <w:bCs/>
          <w:position w:val="6"/>
          <w:sz w:val="30"/>
          <w:szCs w:val="30"/>
        </w:rPr>
      </w:pPr>
      <w:r>
        <w:rPr>
          <w:rFonts w:ascii="仿宋" w:eastAsia="仿宋" w:hAnsi="仿宋" w:cs="方正仿宋简体" w:hint="eastAsia"/>
          <w:bCs/>
          <w:position w:val="6"/>
          <w:sz w:val="30"/>
          <w:szCs w:val="30"/>
        </w:rPr>
        <w:t>二、青体联有权对其中条款或评分细则进行适时调整，如有调整以最新制度为准。</w:t>
      </w:r>
    </w:p>
    <w:p w:rsidR="00566415" w:rsidRDefault="00566415">
      <w:pPr>
        <w:tabs>
          <w:tab w:val="left" w:pos="0"/>
        </w:tabs>
        <w:spacing w:line="560" w:lineRule="exact"/>
        <w:jc w:val="left"/>
        <w:rPr>
          <w:rFonts w:ascii="仿宋" w:eastAsia="仿宋" w:hAnsi="仿宋" w:cs="方正仿宋简体"/>
          <w:b/>
          <w:bCs/>
          <w:position w:val="6"/>
          <w:sz w:val="30"/>
          <w:szCs w:val="30"/>
        </w:rPr>
      </w:pPr>
    </w:p>
    <w:p w:rsidR="004341A1" w:rsidRDefault="009A2643">
      <w:pPr>
        <w:tabs>
          <w:tab w:val="left" w:pos="0"/>
        </w:tabs>
        <w:spacing w:line="560" w:lineRule="exact"/>
        <w:ind w:leftChars="304" w:left="1918" w:hangingChars="400" w:hanging="1280"/>
        <w:jc w:val="left"/>
        <w:rPr>
          <w:rFonts w:ascii="仿宋" w:eastAsia="仿宋" w:hAnsi="仿宋" w:cs="方正仿宋简体"/>
          <w:position w:val="6"/>
          <w:sz w:val="32"/>
          <w:szCs w:val="32"/>
        </w:rPr>
      </w:pPr>
      <w:r>
        <w:rPr>
          <w:rFonts w:ascii="仿宋" w:eastAsia="仿宋" w:hAnsi="仿宋" w:cs="方正仿宋简体" w:hint="eastAsia"/>
          <w:position w:val="6"/>
          <w:sz w:val="32"/>
          <w:szCs w:val="32"/>
        </w:rPr>
        <w:t>附件：1.</w:t>
      </w:r>
      <w:r>
        <w:rPr>
          <w:rFonts w:ascii="仿宋" w:eastAsia="仿宋" w:hAnsi="仿宋" w:cs="方正仿宋简体" w:hint="eastAsia"/>
          <w:bCs/>
          <w:position w:val="6"/>
          <w:sz w:val="30"/>
          <w:szCs w:val="30"/>
        </w:rPr>
        <w:t>北京市青少年体育联合会拟合作单位入围评</w:t>
      </w:r>
      <w:r w:rsidR="001F79BD">
        <w:rPr>
          <w:rFonts w:ascii="仿宋" w:eastAsia="仿宋" w:hAnsi="仿宋" w:cs="方正仿宋简体" w:hint="eastAsia"/>
          <w:bCs/>
          <w:position w:val="6"/>
          <w:sz w:val="30"/>
          <w:szCs w:val="30"/>
        </w:rPr>
        <w:t>测</w:t>
      </w:r>
      <w:r w:rsidR="00475CAC">
        <w:rPr>
          <w:rFonts w:ascii="仿宋" w:eastAsia="仿宋" w:hAnsi="仿宋" w:cs="方正仿宋简体" w:hint="eastAsia"/>
          <w:bCs/>
          <w:position w:val="6"/>
          <w:sz w:val="30"/>
          <w:szCs w:val="30"/>
        </w:rPr>
        <w:t>确认书</w:t>
      </w:r>
    </w:p>
    <w:p w:rsidR="004341A1" w:rsidRDefault="009A2643">
      <w:pPr>
        <w:tabs>
          <w:tab w:val="left" w:pos="0"/>
        </w:tabs>
        <w:spacing w:line="560" w:lineRule="exact"/>
        <w:ind w:leftChars="760" w:left="1916" w:hangingChars="100" w:hanging="320"/>
        <w:jc w:val="left"/>
        <w:rPr>
          <w:rFonts w:ascii="仿宋" w:eastAsia="仿宋" w:hAnsi="仿宋" w:cs="方正仿宋简体"/>
          <w:position w:val="6"/>
          <w:sz w:val="32"/>
          <w:szCs w:val="32"/>
        </w:rPr>
      </w:pPr>
      <w:r>
        <w:rPr>
          <w:rFonts w:ascii="仿宋" w:eastAsia="仿宋" w:hAnsi="仿宋" w:cs="方正仿宋简体" w:hint="eastAsia"/>
          <w:position w:val="6"/>
          <w:sz w:val="32"/>
          <w:szCs w:val="32"/>
        </w:rPr>
        <w:t>2.北京市青少年体育联合会拟合作单位入围评测标准</w:t>
      </w:r>
    </w:p>
    <w:p w:rsidR="00566415" w:rsidRDefault="009A2643">
      <w:pPr>
        <w:widowControl/>
        <w:spacing w:line="560" w:lineRule="exact"/>
        <w:jc w:val="left"/>
        <w:rPr>
          <w:rFonts w:ascii="仿宋" w:eastAsia="仿宋" w:hAnsi="仿宋" w:cs="方正仿宋简体"/>
          <w:b/>
          <w:bCs/>
          <w:position w:val="6"/>
          <w:sz w:val="30"/>
          <w:szCs w:val="30"/>
        </w:rPr>
      </w:pPr>
      <w:r>
        <w:rPr>
          <w:rFonts w:ascii="仿宋" w:eastAsia="仿宋" w:hAnsi="仿宋" w:cs="方正仿宋简体"/>
          <w:b/>
          <w:bCs/>
          <w:position w:val="6"/>
          <w:sz w:val="30"/>
          <w:szCs w:val="30"/>
        </w:rPr>
        <w:br w:type="page"/>
      </w:r>
    </w:p>
    <w:p w:rsidR="00566415" w:rsidRDefault="009A2643">
      <w:pPr>
        <w:tabs>
          <w:tab w:val="left" w:pos="0"/>
        </w:tabs>
        <w:spacing w:line="560" w:lineRule="exact"/>
        <w:jc w:val="left"/>
        <w:rPr>
          <w:rFonts w:ascii="黑体" w:eastAsia="黑体" w:hAnsi="黑体" w:cs="黑体"/>
          <w:b/>
          <w:bCs/>
          <w:position w:val="6"/>
          <w:sz w:val="32"/>
          <w:szCs w:val="32"/>
        </w:rPr>
      </w:pPr>
      <w:r>
        <w:rPr>
          <w:rFonts w:ascii="黑体" w:eastAsia="黑体" w:hAnsi="黑体" w:cs="黑体" w:hint="eastAsia"/>
          <w:b/>
          <w:bCs/>
          <w:position w:val="6"/>
          <w:sz w:val="32"/>
          <w:szCs w:val="32"/>
        </w:rPr>
        <w:lastRenderedPageBreak/>
        <w:t>附件一</w:t>
      </w:r>
    </w:p>
    <w:p w:rsidR="00566415" w:rsidRDefault="009A2643">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北京市青少年体育联合会</w:t>
      </w:r>
    </w:p>
    <w:p w:rsidR="00566415" w:rsidRDefault="009A2643">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拟合作单位入围评测确认书</w:t>
      </w:r>
    </w:p>
    <w:p w:rsidR="00566415" w:rsidRDefault="00566415">
      <w:pPr>
        <w:spacing w:line="560" w:lineRule="exact"/>
        <w:jc w:val="center"/>
        <w:rPr>
          <w:rFonts w:ascii="方正小标宋简体" w:eastAsia="方正小标宋简体" w:hAnsi="方正小标宋简体" w:cs="方正小标宋简体"/>
          <w:b/>
          <w:sz w:val="44"/>
          <w:szCs w:val="44"/>
        </w:rPr>
      </w:pPr>
    </w:p>
    <w:p w:rsidR="001D7A05" w:rsidRDefault="001D7A05">
      <w:pPr>
        <w:spacing w:line="560" w:lineRule="exact"/>
        <w:jc w:val="center"/>
        <w:rPr>
          <w:rFonts w:ascii="方正小标宋简体" w:eastAsia="方正小标宋简体" w:hAnsi="方正小标宋简体" w:cs="方正小标宋简体"/>
          <w:b/>
          <w:sz w:val="44"/>
          <w:szCs w:val="44"/>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机构、俱乐部名称：</w:t>
      </w: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机构、俱乐部法人：</w:t>
      </w: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联系人姓名：</w:t>
      </w: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联系人电话：</w:t>
      </w: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我机构确认参加北京市青少年体育联合会拟合作单位入围评测，并承诺填报及上传信息均为属实情况。</w:t>
      </w:r>
    </w:p>
    <w:p w:rsidR="001D7A05" w:rsidRDefault="001D7A05" w:rsidP="001D7A05">
      <w:pPr>
        <w:tabs>
          <w:tab w:val="left" w:pos="0"/>
        </w:tabs>
        <w:spacing w:line="560" w:lineRule="exact"/>
        <w:ind w:firstLineChars="192" w:firstLine="614"/>
        <w:jc w:val="left"/>
        <w:rPr>
          <w:rFonts w:ascii="仿宋" w:eastAsia="仿宋" w:hAnsi="仿宋" w:cs="方正仿宋简体"/>
          <w:bCs/>
          <w:position w:val="6"/>
          <w:sz w:val="32"/>
          <w:szCs w:val="32"/>
        </w:rPr>
      </w:pPr>
    </w:p>
    <w:p w:rsidR="00566415" w:rsidRPr="001D7A05" w:rsidRDefault="00566415">
      <w:pPr>
        <w:tabs>
          <w:tab w:val="left" w:pos="0"/>
        </w:tabs>
        <w:spacing w:line="560" w:lineRule="exact"/>
        <w:ind w:firstLineChars="192" w:firstLine="614"/>
        <w:jc w:val="left"/>
        <w:rPr>
          <w:rFonts w:ascii="仿宋" w:eastAsia="仿宋" w:hAnsi="仿宋" w:cs="方正仿宋简体"/>
          <w:bCs/>
          <w:position w:val="6"/>
          <w:sz w:val="32"/>
          <w:szCs w:val="32"/>
        </w:rPr>
      </w:pPr>
    </w:p>
    <w:p w:rsidR="001D7A05" w:rsidRDefault="009A2643">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 xml:space="preserve">                              </w:t>
      </w:r>
    </w:p>
    <w:p w:rsidR="00566415" w:rsidRDefault="009A2643">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 xml:space="preserve">  </w:t>
      </w:r>
      <w:r w:rsidR="001D7A05">
        <w:rPr>
          <w:rFonts w:ascii="仿宋" w:eastAsia="仿宋" w:hAnsi="仿宋" w:cs="方正仿宋简体"/>
          <w:bCs/>
          <w:position w:val="6"/>
          <w:sz w:val="32"/>
          <w:szCs w:val="32"/>
        </w:rPr>
        <w:t xml:space="preserve">                      </w:t>
      </w:r>
      <w:r w:rsidR="001D7A05">
        <w:rPr>
          <w:rFonts w:ascii="仿宋" w:eastAsia="仿宋" w:hAnsi="仿宋" w:cs="方正仿宋简体" w:hint="eastAsia"/>
          <w:bCs/>
          <w:position w:val="6"/>
          <w:sz w:val="32"/>
          <w:szCs w:val="32"/>
        </w:rPr>
        <w:t>单位名称（盖章）</w:t>
      </w:r>
    </w:p>
    <w:p w:rsidR="00566415" w:rsidRDefault="009A2643">
      <w:pPr>
        <w:tabs>
          <w:tab w:val="left" w:pos="0"/>
        </w:tabs>
        <w:spacing w:line="560" w:lineRule="exact"/>
        <w:ind w:firstLineChars="192" w:firstLine="614"/>
        <w:jc w:val="left"/>
        <w:rPr>
          <w:rFonts w:ascii="仿宋" w:eastAsia="仿宋" w:hAnsi="仿宋" w:cs="方正仿宋简体"/>
          <w:bCs/>
          <w:position w:val="6"/>
          <w:sz w:val="32"/>
          <w:szCs w:val="32"/>
        </w:rPr>
      </w:pPr>
      <w:r>
        <w:rPr>
          <w:rFonts w:ascii="仿宋" w:eastAsia="仿宋" w:hAnsi="仿宋" w:cs="方正仿宋简体" w:hint="eastAsia"/>
          <w:bCs/>
          <w:position w:val="6"/>
          <w:sz w:val="32"/>
          <w:szCs w:val="32"/>
        </w:rPr>
        <w:t xml:space="preserve">  </w:t>
      </w:r>
      <w:r w:rsidR="001D7A05">
        <w:rPr>
          <w:rFonts w:ascii="仿宋" w:eastAsia="仿宋" w:hAnsi="仿宋" w:cs="方正仿宋简体" w:hint="eastAsia"/>
          <w:bCs/>
          <w:position w:val="6"/>
          <w:sz w:val="32"/>
          <w:szCs w:val="32"/>
        </w:rPr>
        <w:t xml:space="preserve">                          </w:t>
      </w:r>
      <w:r>
        <w:rPr>
          <w:rFonts w:ascii="仿宋" w:eastAsia="仿宋" w:hAnsi="仿宋" w:cs="方正仿宋简体" w:hint="eastAsia"/>
          <w:bCs/>
          <w:position w:val="6"/>
          <w:sz w:val="32"/>
          <w:szCs w:val="32"/>
        </w:rPr>
        <w:t>日期：</w:t>
      </w:r>
    </w:p>
    <w:p w:rsidR="00566415" w:rsidRDefault="009A2643">
      <w:pPr>
        <w:widowControl/>
        <w:spacing w:line="560" w:lineRule="exact"/>
        <w:jc w:val="left"/>
        <w:rPr>
          <w:rFonts w:ascii="仿宋" w:eastAsia="仿宋" w:hAnsi="仿宋"/>
          <w:b/>
          <w:sz w:val="36"/>
          <w:szCs w:val="44"/>
        </w:rPr>
      </w:pPr>
      <w:r>
        <w:rPr>
          <w:rFonts w:ascii="仿宋" w:eastAsia="仿宋" w:hAnsi="仿宋" w:cs="方正仿宋简体"/>
          <w:bCs/>
          <w:position w:val="6"/>
          <w:sz w:val="32"/>
          <w:szCs w:val="32"/>
        </w:rPr>
        <w:br w:type="page"/>
      </w:r>
      <w:r>
        <w:rPr>
          <w:rFonts w:ascii="黑体" w:eastAsia="黑体" w:hAnsi="黑体" w:cs="黑体" w:hint="eastAsia"/>
          <w:b/>
          <w:bCs/>
          <w:position w:val="6"/>
          <w:sz w:val="32"/>
          <w:szCs w:val="32"/>
        </w:rPr>
        <w:lastRenderedPageBreak/>
        <w:t>附件二：</w:t>
      </w:r>
    </w:p>
    <w:p w:rsidR="00566415" w:rsidRDefault="009A2643">
      <w:pPr>
        <w:spacing w:line="5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北京市青少年体育联合会</w:t>
      </w:r>
    </w:p>
    <w:p w:rsidR="00566415" w:rsidRDefault="009A264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sz w:val="44"/>
          <w:szCs w:val="44"/>
        </w:rPr>
        <w:t>拟合作单位评测标准</w:t>
      </w:r>
    </w:p>
    <w:p w:rsidR="00566415" w:rsidRDefault="00566415">
      <w:pPr>
        <w:tabs>
          <w:tab w:val="left" w:pos="0"/>
        </w:tabs>
        <w:spacing w:line="560" w:lineRule="exact"/>
        <w:ind w:firstLineChars="192" w:firstLine="576"/>
        <w:jc w:val="left"/>
        <w:rPr>
          <w:rFonts w:ascii="仿宋" w:eastAsia="仿宋" w:hAnsi="仿宋" w:cs="方正仿宋简体"/>
          <w:bCs/>
          <w:position w:val="6"/>
          <w:sz w:val="30"/>
          <w:szCs w:val="30"/>
        </w:rPr>
      </w:pPr>
    </w:p>
    <w:tbl>
      <w:tblPr>
        <w:tblW w:w="8472" w:type="dxa"/>
        <w:tblLayout w:type="fixed"/>
        <w:tblLook w:val="04A0" w:firstRow="1" w:lastRow="0" w:firstColumn="1" w:lastColumn="0" w:noHBand="0" w:noVBand="1"/>
      </w:tblPr>
      <w:tblGrid>
        <w:gridCol w:w="1129"/>
        <w:gridCol w:w="1129"/>
        <w:gridCol w:w="3237"/>
        <w:gridCol w:w="850"/>
        <w:gridCol w:w="2127"/>
      </w:tblGrid>
      <w:tr w:rsidR="00566415" w:rsidTr="00566415">
        <w:trPr>
          <w:trHeight w:val="276"/>
        </w:trPr>
        <w:tc>
          <w:tcPr>
            <w:tcW w:w="1129" w:type="dxa"/>
            <w:tcBorders>
              <w:top w:val="single" w:sz="4" w:space="0" w:color="auto"/>
              <w:left w:val="single" w:sz="4" w:space="0" w:color="auto"/>
              <w:bottom w:val="single" w:sz="4" w:space="0" w:color="auto"/>
              <w:right w:val="single" w:sz="4" w:space="0" w:color="auto"/>
            </w:tcBorders>
            <w:shd w:val="clear" w:color="000000" w:fill="D0CECE"/>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维度</w:t>
            </w:r>
          </w:p>
        </w:tc>
        <w:tc>
          <w:tcPr>
            <w:tcW w:w="1129" w:type="dxa"/>
            <w:tcBorders>
              <w:top w:val="single" w:sz="4" w:space="0" w:color="auto"/>
              <w:left w:val="single" w:sz="4" w:space="0" w:color="auto"/>
              <w:bottom w:val="single" w:sz="4" w:space="0" w:color="auto"/>
              <w:right w:val="single" w:sz="4" w:space="0" w:color="auto"/>
            </w:tcBorders>
            <w:shd w:val="clear" w:color="000000" w:fill="D0CECE"/>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分类</w:t>
            </w:r>
          </w:p>
        </w:tc>
        <w:tc>
          <w:tcPr>
            <w:tcW w:w="3237" w:type="dxa"/>
            <w:tcBorders>
              <w:top w:val="single" w:sz="4" w:space="0" w:color="auto"/>
              <w:left w:val="nil"/>
              <w:bottom w:val="single" w:sz="4" w:space="0" w:color="auto"/>
              <w:right w:val="single" w:sz="4" w:space="0" w:color="auto"/>
            </w:tcBorders>
            <w:shd w:val="clear" w:color="000000" w:fill="D0CECE"/>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内容</w:t>
            </w:r>
          </w:p>
        </w:tc>
        <w:tc>
          <w:tcPr>
            <w:tcW w:w="850" w:type="dxa"/>
            <w:tcBorders>
              <w:top w:val="single" w:sz="4" w:space="0" w:color="auto"/>
              <w:left w:val="nil"/>
              <w:bottom w:val="single" w:sz="4" w:space="0" w:color="auto"/>
              <w:right w:val="single" w:sz="4" w:space="0" w:color="auto"/>
            </w:tcBorders>
            <w:shd w:val="clear" w:color="000000" w:fill="D0CECE"/>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分值</w:t>
            </w:r>
          </w:p>
        </w:tc>
        <w:tc>
          <w:tcPr>
            <w:tcW w:w="2127" w:type="dxa"/>
            <w:tcBorders>
              <w:top w:val="single" w:sz="4" w:space="0" w:color="auto"/>
              <w:left w:val="nil"/>
              <w:bottom w:val="single" w:sz="4" w:space="0" w:color="auto"/>
              <w:right w:val="single" w:sz="4" w:space="0" w:color="auto"/>
            </w:tcBorders>
            <w:shd w:val="clear" w:color="000000" w:fill="D0CECE"/>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评估方式及依据</w:t>
            </w:r>
          </w:p>
        </w:tc>
      </w:tr>
      <w:tr w:rsidR="00566415" w:rsidTr="00566415">
        <w:trPr>
          <w:trHeight w:val="552"/>
        </w:trPr>
        <w:tc>
          <w:tcPr>
            <w:tcW w:w="1129" w:type="dxa"/>
            <w:vMerge w:val="restart"/>
            <w:tcBorders>
              <w:top w:val="nil"/>
              <w:left w:val="single" w:sz="4" w:space="0" w:color="auto"/>
              <w:right w:val="single" w:sz="4" w:space="0" w:color="auto"/>
            </w:tcBorders>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主体信息</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基础信息</w:t>
            </w:r>
          </w:p>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20分</w:t>
            </w: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培训机构、俱乐部具有详实图文介绍</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查看提交相关文件</w:t>
            </w:r>
          </w:p>
        </w:tc>
      </w:tr>
      <w:tr w:rsidR="00566415">
        <w:trPr>
          <w:trHeight w:val="276"/>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组织架构图说明</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查看提交相关文件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经营状况良好，无不良经营征信记录</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查看工商信息</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营业执照具有</w:t>
            </w:r>
            <w:r w:rsidR="00F43CE6">
              <w:rPr>
                <w:rFonts w:ascii="等线" w:eastAsia="等线" w:hAnsi="等线" w:cs="宋体" w:hint="eastAsia"/>
                <w:color w:val="000000"/>
                <w:kern w:val="0"/>
                <w:sz w:val="22"/>
              </w:rPr>
              <w:t>竞赛活动、</w:t>
            </w:r>
            <w:r>
              <w:rPr>
                <w:rFonts w:ascii="等线" w:eastAsia="等线" w:hAnsi="等线" w:cs="宋体" w:hint="eastAsia"/>
                <w:color w:val="000000"/>
                <w:kern w:val="0"/>
                <w:sz w:val="22"/>
              </w:rPr>
              <w:t>体育技能培训资质</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查看提交相关文件</w:t>
            </w:r>
          </w:p>
        </w:tc>
      </w:tr>
      <w:tr w:rsidR="00566415">
        <w:trPr>
          <w:trHeight w:val="1380"/>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1F490F">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可</w:t>
            </w:r>
            <w:r w:rsidR="009A2643">
              <w:rPr>
                <w:rFonts w:ascii="等线" w:eastAsia="等线" w:hAnsi="等线" w:cs="宋体" w:hint="eastAsia"/>
                <w:color w:val="000000"/>
                <w:kern w:val="0"/>
                <w:sz w:val="22"/>
              </w:rPr>
              <w:t xml:space="preserve">培训学员总量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1-5分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按规模进行打分，200人以下1分，200-500人2分，500-1000人3分，1000-2000人4分，2000人以上5分</w:t>
            </w:r>
          </w:p>
        </w:tc>
      </w:tr>
      <w:tr w:rsidR="00566415">
        <w:trPr>
          <w:trHeight w:val="828"/>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具备单次服务培训学员数量的能力</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按规模进行打分，20人以下1分、20人-50人2分、50人以上3分</w:t>
            </w:r>
          </w:p>
        </w:tc>
      </w:tr>
      <w:tr w:rsidR="00566415">
        <w:trPr>
          <w:trHeight w:val="276"/>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机构</w:t>
            </w:r>
            <w:r w:rsidR="001F490F">
              <w:rPr>
                <w:rFonts w:ascii="等线" w:eastAsia="等线" w:hAnsi="等线" w:cs="宋体" w:hint="eastAsia"/>
                <w:color w:val="000000"/>
                <w:kern w:val="0"/>
                <w:sz w:val="22"/>
              </w:rPr>
              <w:t>或</w:t>
            </w:r>
            <w:r>
              <w:rPr>
                <w:rFonts w:ascii="等线" w:eastAsia="等线" w:hAnsi="等线" w:cs="宋体" w:hint="eastAsia"/>
                <w:color w:val="000000"/>
                <w:kern w:val="0"/>
                <w:sz w:val="22"/>
              </w:rPr>
              <w:t>俱乐部荣誉</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查看提交文件</w:t>
            </w:r>
          </w:p>
        </w:tc>
      </w:tr>
      <w:tr w:rsidR="00566415">
        <w:trPr>
          <w:trHeight w:val="276"/>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连锁机构或开设多校区课程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rsidP="001F490F">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查看官网或课表</w:t>
            </w:r>
          </w:p>
        </w:tc>
      </w:tr>
      <w:tr w:rsidR="00566415">
        <w:trPr>
          <w:trHeight w:val="1104"/>
        </w:trPr>
        <w:tc>
          <w:tcPr>
            <w:tcW w:w="1129" w:type="dxa"/>
            <w:vMerge/>
            <w:tcBorders>
              <w:left w:val="single" w:sz="4" w:space="0" w:color="auto"/>
              <w:bottom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综合收入、支出情况</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1-4分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按规模打分，资金流水20万以下1分，20-50万2分，50-100万3分，100万以上4分</w:t>
            </w:r>
          </w:p>
        </w:tc>
      </w:tr>
      <w:tr w:rsidR="00566415">
        <w:trPr>
          <w:trHeight w:val="828"/>
        </w:trPr>
        <w:tc>
          <w:tcPr>
            <w:tcW w:w="1129" w:type="dxa"/>
            <w:vMerge w:val="restart"/>
            <w:tcBorders>
              <w:top w:val="nil"/>
              <w:left w:val="single" w:sz="4" w:space="0" w:color="auto"/>
              <w:right w:val="single" w:sz="4" w:space="0" w:color="auto"/>
            </w:tcBorders>
            <w:vAlign w:val="center"/>
          </w:tcPr>
          <w:p w:rsidR="00566415" w:rsidRDefault="00566415">
            <w:pPr>
              <w:widowControl/>
              <w:spacing w:line="560" w:lineRule="exact"/>
              <w:jc w:val="center"/>
              <w:rPr>
                <w:rFonts w:ascii="等线" w:eastAsia="等线" w:hAnsi="等线" w:cs="宋体"/>
                <w:color w:val="000000"/>
                <w:kern w:val="0"/>
                <w:sz w:val="22"/>
              </w:rPr>
            </w:pPr>
          </w:p>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服务内容</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 xml:space="preserve">师资课程  </w:t>
            </w:r>
          </w:p>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20分</w:t>
            </w: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after="240"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员工管理制度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查看提交相关文件</w:t>
            </w:r>
          </w:p>
        </w:tc>
      </w:tr>
      <w:tr w:rsidR="00566415">
        <w:trPr>
          <w:trHeight w:val="828"/>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培训机构、俱乐部配有专职的体育教师或体育教练员4名以上</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查看提交相关证件</w:t>
            </w:r>
          </w:p>
        </w:tc>
      </w:tr>
      <w:tr w:rsidR="00566415">
        <w:trPr>
          <w:trHeight w:val="1380"/>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日常培训教练与学生配比</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按教练和学生比例打分，1：10人以上1分，1：10-1：6人2分，1：6人及以下3分</w:t>
            </w:r>
          </w:p>
        </w:tc>
      </w:tr>
      <w:tr w:rsidR="00566415">
        <w:trPr>
          <w:trHeight w:val="1104"/>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主要教练员从事专职培训经历，</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按专职从业时间打分，两年以下1分，两年至五年2分，五年以上3分</w:t>
            </w:r>
          </w:p>
        </w:tc>
      </w:tr>
      <w:tr w:rsidR="00566415">
        <w:trPr>
          <w:trHeight w:val="828"/>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教练员须持有相关资格证书或者体育教师资格证</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按持证人数打分，四分之一持证1分，二分之一持证2分，全员持证3分</w:t>
            </w:r>
          </w:p>
        </w:tc>
      </w:tr>
      <w:tr w:rsidR="00566415">
        <w:trPr>
          <w:trHeight w:val="552"/>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具有培训课程等级分级标准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提交相关文件由专家审定</w:t>
            </w:r>
          </w:p>
        </w:tc>
      </w:tr>
      <w:tr w:rsidR="00566415">
        <w:trPr>
          <w:trHeight w:val="276"/>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教学大纲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提交相关文件由专</w:t>
            </w:r>
            <w:r>
              <w:rPr>
                <w:rFonts w:ascii="等线" w:eastAsia="等线" w:hAnsi="等线" w:cs="宋体" w:hint="eastAsia"/>
                <w:color w:val="000000"/>
                <w:kern w:val="0"/>
                <w:sz w:val="22"/>
              </w:rPr>
              <w:lastRenderedPageBreak/>
              <w:t>家审定</w:t>
            </w:r>
          </w:p>
        </w:tc>
      </w:tr>
      <w:tr w:rsidR="00566415">
        <w:trPr>
          <w:trHeight w:val="276"/>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具有自主开发课程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提交相关文件由专家审定</w:t>
            </w:r>
          </w:p>
        </w:tc>
      </w:tr>
      <w:tr w:rsidR="00566415">
        <w:trPr>
          <w:trHeight w:val="276"/>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nil"/>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代理国外版权课程 </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查看代理协议</w:t>
            </w:r>
          </w:p>
        </w:tc>
      </w:tr>
      <w:tr w:rsidR="00566415">
        <w:trPr>
          <w:trHeight w:val="552"/>
        </w:trPr>
        <w:tc>
          <w:tcPr>
            <w:tcW w:w="1129" w:type="dxa"/>
            <w:vMerge/>
            <w:tcBorders>
              <w:left w:val="single" w:sz="4" w:space="0" w:color="auto"/>
              <w:right w:val="single" w:sz="4" w:space="0" w:color="auto"/>
            </w:tcBorders>
            <w:vAlign w:val="center"/>
          </w:tcPr>
          <w:p w:rsidR="00566415" w:rsidRDefault="00566415">
            <w:pPr>
              <w:widowControl/>
              <w:spacing w:line="560" w:lineRule="exact"/>
              <w:jc w:val="center"/>
              <w:rPr>
                <w:rFonts w:ascii="等线" w:eastAsia="等线" w:hAnsi="等线" w:cs="宋体"/>
                <w:color w:val="000000"/>
                <w:kern w:val="0"/>
                <w:sz w:val="22"/>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场地器材</w:t>
            </w:r>
          </w:p>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20分</w:t>
            </w: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 xml:space="preserve">拥有自主场地  </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10分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查看俱乐部所有场地和设施情况</w:t>
            </w:r>
          </w:p>
        </w:tc>
      </w:tr>
      <w:tr w:rsidR="00566415">
        <w:trPr>
          <w:trHeight w:val="828"/>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有与依托单位签订的场地设施使用和开展体育培训活动协议书</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3分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查看协议书</w:t>
            </w:r>
          </w:p>
        </w:tc>
      </w:tr>
      <w:tr w:rsidR="00566415">
        <w:trPr>
          <w:trHeight w:val="552"/>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有满足青少年体育训练的专项器材和辅助器材</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4分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查看训练器材</w:t>
            </w:r>
          </w:p>
        </w:tc>
      </w:tr>
      <w:tr w:rsidR="00566415">
        <w:trPr>
          <w:trHeight w:val="1022"/>
        </w:trPr>
        <w:tc>
          <w:tcPr>
            <w:tcW w:w="1129" w:type="dxa"/>
            <w:vMerge/>
            <w:tcBorders>
              <w:left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场地设施定期保养、维修，确保场地使用安全 （电、消、检）</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3分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查看最新保养日期及场地管理规定</w:t>
            </w:r>
          </w:p>
        </w:tc>
      </w:tr>
      <w:tr w:rsidR="00566415">
        <w:trPr>
          <w:trHeight w:val="552"/>
        </w:trPr>
        <w:tc>
          <w:tcPr>
            <w:tcW w:w="1129" w:type="dxa"/>
            <w:vMerge/>
            <w:tcBorders>
              <w:left w:val="single" w:sz="4" w:space="0" w:color="auto"/>
              <w:right w:val="single" w:sz="4" w:space="0" w:color="auto"/>
            </w:tcBorders>
            <w:vAlign w:val="center"/>
          </w:tcPr>
          <w:p w:rsidR="00566415" w:rsidRDefault="00566415">
            <w:pPr>
              <w:widowControl/>
              <w:spacing w:line="560" w:lineRule="exact"/>
              <w:jc w:val="center"/>
              <w:rPr>
                <w:rFonts w:ascii="等线" w:eastAsia="等线" w:hAnsi="等线" w:cs="宋体"/>
                <w:color w:val="000000"/>
                <w:kern w:val="0"/>
                <w:sz w:val="22"/>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活动执行  35分</w:t>
            </w: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组织过体育培训、竞赛相关的活动5次以上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查看历史资料，5次以上得2分，</w:t>
            </w:r>
          </w:p>
        </w:tc>
      </w:tr>
      <w:tr w:rsidR="00566415" w:rsidTr="00566415">
        <w:trPr>
          <w:trHeight w:val="1104"/>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top w:val="single" w:sz="4" w:space="0" w:color="auto"/>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有能力每年举办冬夏令营及体育培训活动5期以上，每期为期1周以上，每期人数20人以上</w:t>
            </w:r>
          </w:p>
        </w:tc>
        <w:tc>
          <w:tcPr>
            <w:tcW w:w="850"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single" w:sz="4" w:space="0" w:color="auto"/>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营地活动有开闭营仪式</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pStyle w:val="a3"/>
              <w:rPr>
                <w:rFonts w:ascii="等线" w:eastAsia="等线" w:hAnsi="等线" w:cs="宋体"/>
                <w:color w:val="000000"/>
                <w:kern w:val="0"/>
                <w:sz w:val="22"/>
              </w:rPr>
            </w:pPr>
            <w:r>
              <w:rPr>
                <w:rFonts w:ascii="等线" w:eastAsia="等线" w:hAnsi="等线" w:cs="宋体" w:hint="eastAsia"/>
                <w:color w:val="000000"/>
                <w:kern w:val="0"/>
                <w:sz w:val="22"/>
              </w:rPr>
              <w:t>具有自主招生渠道并能够保证一定比例的生源数量</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5分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pStyle w:val="a3"/>
            </w:pPr>
            <w:r>
              <w:rPr>
                <w:rFonts w:ascii="等线" w:eastAsia="等线" w:hAnsi="等线" w:cs="宋体" w:hint="eastAsia"/>
                <w:color w:val="000000"/>
                <w:kern w:val="0"/>
                <w:sz w:val="22"/>
              </w:rPr>
              <w:t>有能力在营训期间，每日对学员进行签到及检录，</w:t>
            </w:r>
            <w:r>
              <w:rPr>
                <w:rFonts w:hint="eastAsia"/>
              </w:rPr>
              <w:t>并进行过程监控</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有能力统计、收集参营学生数据</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5分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活动涉及8岁以下生源，具备全</w:t>
            </w:r>
            <w:r>
              <w:rPr>
                <w:rFonts w:ascii="等线" w:eastAsia="等线" w:hAnsi="等线" w:cs="宋体" w:hint="eastAsia"/>
                <w:color w:val="000000"/>
                <w:kern w:val="0"/>
                <w:sz w:val="22"/>
              </w:rPr>
              <w:lastRenderedPageBreak/>
              <w:t>程监控</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lastRenderedPageBreak/>
              <w:t>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查看监控设备</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确保营训结束时营员能明确掌握一项体育技能并通过考评</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5分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1104"/>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1F490F">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活动内容涉及住训制时，有专人负责，</w:t>
            </w:r>
            <w:r w:rsidR="009A2643">
              <w:rPr>
                <w:rFonts w:ascii="等线" w:eastAsia="等线" w:hAnsi="等线" w:cs="宋体" w:hint="eastAsia"/>
                <w:color w:val="000000"/>
                <w:kern w:val="0"/>
                <w:sz w:val="22"/>
              </w:rPr>
              <w:t>确保餐饮、住宿、交通安全</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5分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确认负责人姓名、电话</w:t>
            </w:r>
          </w:p>
        </w:tc>
      </w:tr>
      <w:tr w:rsidR="00566415">
        <w:trPr>
          <w:trHeight w:val="552"/>
        </w:trPr>
        <w:tc>
          <w:tcPr>
            <w:tcW w:w="1129" w:type="dxa"/>
            <w:vMerge/>
            <w:tcBorders>
              <w:left w:val="single" w:sz="4" w:space="0" w:color="auto"/>
              <w:bottom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bottom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有完善的活动方案及应急预案和安保预案</w:t>
            </w:r>
          </w:p>
        </w:tc>
        <w:tc>
          <w:tcPr>
            <w:tcW w:w="850"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3分</w:t>
            </w:r>
          </w:p>
        </w:tc>
        <w:tc>
          <w:tcPr>
            <w:tcW w:w="2127" w:type="dxa"/>
            <w:tcBorders>
              <w:top w:val="nil"/>
              <w:left w:val="nil"/>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查看提交相关文件</w:t>
            </w:r>
          </w:p>
        </w:tc>
      </w:tr>
      <w:tr w:rsidR="00566415" w:rsidTr="00566415">
        <w:trPr>
          <w:trHeight w:val="552"/>
        </w:trPr>
        <w:tc>
          <w:tcPr>
            <w:tcW w:w="1129" w:type="dxa"/>
            <w:vMerge w:val="restart"/>
            <w:tcBorders>
              <w:top w:val="single" w:sz="4" w:space="0" w:color="auto"/>
              <w:left w:val="single" w:sz="4" w:space="0" w:color="auto"/>
              <w:right w:val="single" w:sz="4" w:space="0" w:color="auto"/>
            </w:tcBorders>
            <w:vAlign w:val="center"/>
          </w:tcPr>
          <w:p w:rsidR="004341A1"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附加义务</w:t>
            </w:r>
          </w:p>
        </w:tc>
        <w:tc>
          <w:tcPr>
            <w:tcW w:w="1129" w:type="dxa"/>
            <w:vMerge w:val="restart"/>
            <w:tcBorders>
              <w:top w:val="single" w:sz="4" w:space="0" w:color="auto"/>
              <w:left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宣传推广</w:t>
            </w:r>
          </w:p>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5分</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机构、俱乐部有官方微信公众号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查看提交公众号</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有专人负责宣传工作，能够积极配合活动整体宣传计划</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确认负责人姓名、电话</w:t>
            </w:r>
          </w:p>
        </w:tc>
      </w:tr>
      <w:tr w:rsidR="00566415">
        <w:trPr>
          <w:trHeight w:val="552"/>
        </w:trPr>
        <w:tc>
          <w:tcPr>
            <w:tcW w:w="1129" w:type="dxa"/>
            <w:vMerge/>
            <w:tcBorders>
              <w:left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能配合活动要求进行视频直播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2分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r w:rsidR="00566415">
        <w:trPr>
          <w:trHeight w:val="552"/>
        </w:trPr>
        <w:tc>
          <w:tcPr>
            <w:tcW w:w="1129" w:type="dxa"/>
            <w:vMerge/>
            <w:tcBorders>
              <w:left w:val="single" w:sz="4" w:space="0" w:color="auto"/>
              <w:bottom w:val="single" w:sz="4" w:space="0" w:color="auto"/>
              <w:right w:val="single" w:sz="4" w:space="0" w:color="auto"/>
            </w:tcBorders>
          </w:tcPr>
          <w:p w:rsidR="00566415" w:rsidRDefault="00566415">
            <w:pPr>
              <w:widowControl/>
              <w:spacing w:line="560" w:lineRule="exact"/>
              <w:jc w:val="left"/>
              <w:rPr>
                <w:rFonts w:ascii="等线" w:eastAsia="等线" w:hAnsi="等线" w:cs="宋体"/>
                <w:color w:val="000000"/>
                <w:kern w:val="0"/>
                <w:sz w:val="22"/>
              </w:rPr>
            </w:pPr>
          </w:p>
        </w:tc>
        <w:tc>
          <w:tcPr>
            <w:tcW w:w="1129" w:type="dxa"/>
            <w:vMerge/>
            <w:tcBorders>
              <w:left w:val="single" w:sz="4" w:space="0" w:color="auto"/>
              <w:bottom w:val="single" w:sz="4" w:space="0" w:color="auto"/>
              <w:right w:val="single" w:sz="4" w:space="0" w:color="auto"/>
            </w:tcBorders>
            <w:shd w:val="clear" w:color="auto" w:fill="auto"/>
            <w:vAlign w:val="center"/>
          </w:tcPr>
          <w:p w:rsidR="00566415" w:rsidRDefault="00566415">
            <w:pPr>
              <w:widowControl/>
              <w:spacing w:line="560" w:lineRule="exact"/>
              <w:jc w:val="left"/>
              <w:rPr>
                <w:rFonts w:ascii="等线" w:eastAsia="等线" w:hAnsi="等线" w:cs="宋体"/>
                <w:color w:val="000000"/>
                <w:kern w:val="0"/>
                <w:sz w:val="22"/>
              </w:rPr>
            </w:pP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能配合通过社交媒体及短视频平台对外推广宣传</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center"/>
              <w:rPr>
                <w:rFonts w:ascii="等线" w:eastAsia="等线" w:hAnsi="等线" w:cs="宋体"/>
                <w:color w:val="000000"/>
                <w:kern w:val="0"/>
                <w:sz w:val="22"/>
              </w:rPr>
            </w:pPr>
            <w:r>
              <w:rPr>
                <w:rFonts w:ascii="等线" w:eastAsia="等线" w:hAnsi="等线" w:cs="宋体" w:hint="eastAsia"/>
                <w:color w:val="000000"/>
                <w:kern w:val="0"/>
                <w:sz w:val="22"/>
              </w:rPr>
              <w:t>1分</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66415" w:rsidRDefault="009A2643">
            <w:pPr>
              <w:widowControl/>
              <w:spacing w:line="560" w:lineRule="exact"/>
              <w:jc w:val="left"/>
              <w:rPr>
                <w:rFonts w:ascii="等线" w:eastAsia="等线" w:hAnsi="等线" w:cs="宋体"/>
                <w:color w:val="000000"/>
                <w:kern w:val="0"/>
                <w:sz w:val="22"/>
              </w:rPr>
            </w:pPr>
            <w:r>
              <w:rPr>
                <w:rFonts w:ascii="等线" w:eastAsia="等线" w:hAnsi="等线" w:cs="宋体" w:hint="eastAsia"/>
                <w:color w:val="000000"/>
                <w:kern w:val="0"/>
                <w:sz w:val="22"/>
              </w:rPr>
              <w:t>签写确认文件</w:t>
            </w:r>
          </w:p>
        </w:tc>
      </w:tr>
    </w:tbl>
    <w:p w:rsidR="00566415" w:rsidRDefault="00566415">
      <w:pPr>
        <w:pStyle w:val="a3"/>
      </w:pPr>
    </w:p>
    <w:p w:rsidR="00566415" w:rsidRDefault="00566415">
      <w:pPr>
        <w:tabs>
          <w:tab w:val="left" w:pos="0"/>
        </w:tabs>
        <w:spacing w:line="560" w:lineRule="exact"/>
        <w:ind w:firstLineChars="192" w:firstLine="403"/>
      </w:pPr>
    </w:p>
    <w:p w:rsidR="00566415" w:rsidRDefault="00566415">
      <w:pPr>
        <w:tabs>
          <w:tab w:val="left" w:pos="0"/>
        </w:tabs>
        <w:spacing w:line="560" w:lineRule="exact"/>
        <w:ind w:firstLineChars="192" w:firstLine="403"/>
      </w:pPr>
    </w:p>
    <w:sectPr w:rsidR="00566415" w:rsidSect="00566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A0" w:rsidRDefault="007227A0" w:rsidP="00DC3A3E">
      <w:r>
        <w:separator/>
      </w:r>
    </w:p>
  </w:endnote>
  <w:endnote w:type="continuationSeparator" w:id="0">
    <w:p w:rsidR="007227A0" w:rsidRDefault="007227A0" w:rsidP="00DC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A0" w:rsidRDefault="007227A0" w:rsidP="00DC3A3E">
      <w:r>
        <w:separator/>
      </w:r>
    </w:p>
  </w:footnote>
  <w:footnote w:type="continuationSeparator" w:id="0">
    <w:p w:rsidR="007227A0" w:rsidRDefault="007227A0" w:rsidP="00DC3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7B2C"/>
    <w:multiLevelType w:val="multilevel"/>
    <w:tmpl w:val="1D697B2C"/>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23"/>
    <w:rsid w:val="00012B6A"/>
    <w:rsid w:val="000413EE"/>
    <w:rsid w:val="00041C37"/>
    <w:rsid w:val="00046055"/>
    <w:rsid w:val="00075F5E"/>
    <w:rsid w:val="000779D4"/>
    <w:rsid w:val="000A0DA7"/>
    <w:rsid w:val="000A7CC7"/>
    <w:rsid w:val="000B03D0"/>
    <w:rsid w:val="000C0D50"/>
    <w:rsid w:val="000D3FC1"/>
    <w:rsid w:val="00152D8E"/>
    <w:rsid w:val="0016372A"/>
    <w:rsid w:val="00170929"/>
    <w:rsid w:val="00190804"/>
    <w:rsid w:val="00196D9F"/>
    <w:rsid w:val="001A5534"/>
    <w:rsid w:val="001B4F96"/>
    <w:rsid w:val="001D7A05"/>
    <w:rsid w:val="001F490F"/>
    <w:rsid w:val="001F6FBB"/>
    <w:rsid w:val="001F79BD"/>
    <w:rsid w:val="00207762"/>
    <w:rsid w:val="00216A04"/>
    <w:rsid w:val="002223E0"/>
    <w:rsid w:val="00256DAF"/>
    <w:rsid w:val="00261F19"/>
    <w:rsid w:val="0027339C"/>
    <w:rsid w:val="002748FE"/>
    <w:rsid w:val="00285A5B"/>
    <w:rsid w:val="00290499"/>
    <w:rsid w:val="002A4B0E"/>
    <w:rsid w:val="002B41B6"/>
    <w:rsid w:val="002C4B93"/>
    <w:rsid w:val="002D6524"/>
    <w:rsid w:val="00301C3E"/>
    <w:rsid w:val="003048D0"/>
    <w:rsid w:val="00324870"/>
    <w:rsid w:val="00330F50"/>
    <w:rsid w:val="003542E8"/>
    <w:rsid w:val="0037225D"/>
    <w:rsid w:val="00373121"/>
    <w:rsid w:val="00387351"/>
    <w:rsid w:val="003F38D0"/>
    <w:rsid w:val="00404DB5"/>
    <w:rsid w:val="00416AFA"/>
    <w:rsid w:val="004341A1"/>
    <w:rsid w:val="004357C0"/>
    <w:rsid w:val="00456999"/>
    <w:rsid w:val="00475CAC"/>
    <w:rsid w:val="004830A6"/>
    <w:rsid w:val="004922E5"/>
    <w:rsid w:val="004938C7"/>
    <w:rsid w:val="004C3FB8"/>
    <w:rsid w:val="004C5509"/>
    <w:rsid w:val="004D5463"/>
    <w:rsid w:val="004E19AB"/>
    <w:rsid w:val="004E1B4F"/>
    <w:rsid w:val="004E2CAC"/>
    <w:rsid w:val="004F6161"/>
    <w:rsid w:val="00503BD9"/>
    <w:rsid w:val="00526EF5"/>
    <w:rsid w:val="00554D9A"/>
    <w:rsid w:val="00555EED"/>
    <w:rsid w:val="00566415"/>
    <w:rsid w:val="00574123"/>
    <w:rsid w:val="00577280"/>
    <w:rsid w:val="00582F4F"/>
    <w:rsid w:val="00587571"/>
    <w:rsid w:val="005945A9"/>
    <w:rsid w:val="0059632D"/>
    <w:rsid w:val="00596FBB"/>
    <w:rsid w:val="005C2EE8"/>
    <w:rsid w:val="005D2914"/>
    <w:rsid w:val="005E2DE9"/>
    <w:rsid w:val="005F5413"/>
    <w:rsid w:val="00615C18"/>
    <w:rsid w:val="00626526"/>
    <w:rsid w:val="0062753A"/>
    <w:rsid w:val="00643A73"/>
    <w:rsid w:val="00646E7D"/>
    <w:rsid w:val="00654F85"/>
    <w:rsid w:val="00656797"/>
    <w:rsid w:val="00665F6F"/>
    <w:rsid w:val="00666611"/>
    <w:rsid w:val="006908EA"/>
    <w:rsid w:val="007227A0"/>
    <w:rsid w:val="00744A21"/>
    <w:rsid w:val="007500D4"/>
    <w:rsid w:val="00786E8A"/>
    <w:rsid w:val="007A601F"/>
    <w:rsid w:val="007B1BC3"/>
    <w:rsid w:val="007C5117"/>
    <w:rsid w:val="007E04D7"/>
    <w:rsid w:val="007E7613"/>
    <w:rsid w:val="007F79C6"/>
    <w:rsid w:val="008031F1"/>
    <w:rsid w:val="00804978"/>
    <w:rsid w:val="00806BA9"/>
    <w:rsid w:val="00836928"/>
    <w:rsid w:val="00844F20"/>
    <w:rsid w:val="00853DEE"/>
    <w:rsid w:val="00865B8E"/>
    <w:rsid w:val="00881188"/>
    <w:rsid w:val="0090181D"/>
    <w:rsid w:val="00903884"/>
    <w:rsid w:val="00907BA0"/>
    <w:rsid w:val="00927DFD"/>
    <w:rsid w:val="00972527"/>
    <w:rsid w:val="00977619"/>
    <w:rsid w:val="009A2643"/>
    <w:rsid w:val="009F3D49"/>
    <w:rsid w:val="00A027AA"/>
    <w:rsid w:val="00A03010"/>
    <w:rsid w:val="00A37754"/>
    <w:rsid w:val="00A4158A"/>
    <w:rsid w:val="00A616E6"/>
    <w:rsid w:val="00AE0095"/>
    <w:rsid w:val="00B017AF"/>
    <w:rsid w:val="00B10E91"/>
    <w:rsid w:val="00B81E1B"/>
    <w:rsid w:val="00B81EFF"/>
    <w:rsid w:val="00B92113"/>
    <w:rsid w:val="00BA32A1"/>
    <w:rsid w:val="00BC13F3"/>
    <w:rsid w:val="00BE1940"/>
    <w:rsid w:val="00BE44DD"/>
    <w:rsid w:val="00BE4505"/>
    <w:rsid w:val="00C20320"/>
    <w:rsid w:val="00C33A49"/>
    <w:rsid w:val="00C41939"/>
    <w:rsid w:val="00C56D5C"/>
    <w:rsid w:val="00C5764D"/>
    <w:rsid w:val="00C83227"/>
    <w:rsid w:val="00CA3C25"/>
    <w:rsid w:val="00CB005C"/>
    <w:rsid w:val="00D10FBA"/>
    <w:rsid w:val="00D14F57"/>
    <w:rsid w:val="00D714A4"/>
    <w:rsid w:val="00D74E09"/>
    <w:rsid w:val="00D90D53"/>
    <w:rsid w:val="00D921B2"/>
    <w:rsid w:val="00DA6A8B"/>
    <w:rsid w:val="00DC0F93"/>
    <w:rsid w:val="00DC3A3E"/>
    <w:rsid w:val="00E25E51"/>
    <w:rsid w:val="00E34796"/>
    <w:rsid w:val="00E478FD"/>
    <w:rsid w:val="00E559EF"/>
    <w:rsid w:val="00EA1B2E"/>
    <w:rsid w:val="00EA5FD5"/>
    <w:rsid w:val="00ED2CF0"/>
    <w:rsid w:val="00EE3EC0"/>
    <w:rsid w:val="00F05854"/>
    <w:rsid w:val="00F14732"/>
    <w:rsid w:val="00F30411"/>
    <w:rsid w:val="00F43CE6"/>
    <w:rsid w:val="00F44B7F"/>
    <w:rsid w:val="00F553A0"/>
    <w:rsid w:val="00F601AC"/>
    <w:rsid w:val="00F818DD"/>
    <w:rsid w:val="00F8408C"/>
    <w:rsid w:val="00F86ADC"/>
    <w:rsid w:val="00F95912"/>
    <w:rsid w:val="00FB3C58"/>
    <w:rsid w:val="01291EB3"/>
    <w:rsid w:val="056D2E78"/>
    <w:rsid w:val="489F0C05"/>
    <w:rsid w:val="512E4591"/>
    <w:rsid w:val="78E75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BEB11-0934-4383-B516-355D3B04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66415"/>
    <w:pPr>
      <w:jc w:val="left"/>
    </w:pPr>
  </w:style>
  <w:style w:type="paragraph" w:styleId="a4">
    <w:name w:val="Balloon Text"/>
    <w:basedOn w:val="a"/>
    <w:link w:val="Char0"/>
    <w:uiPriority w:val="99"/>
    <w:semiHidden/>
    <w:unhideWhenUsed/>
    <w:qFormat/>
    <w:rsid w:val="00566415"/>
    <w:rPr>
      <w:sz w:val="18"/>
      <w:szCs w:val="18"/>
    </w:rPr>
  </w:style>
  <w:style w:type="paragraph" w:styleId="a5">
    <w:name w:val="footer"/>
    <w:basedOn w:val="a"/>
    <w:link w:val="Char1"/>
    <w:uiPriority w:val="99"/>
    <w:unhideWhenUsed/>
    <w:qFormat/>
    <w:rsid w:val="0056641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66415"/>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rsid w:val="00566415"/>
    <w:pPr>
      <w:spacing w:before="240" w:after="60"/>
      <w:jc w:val="center"/>
      <w:outlineLvl w:val="0"/>
    </w:pPr>
    <w:rPr>
      <w:rFonts w:asciiTheme="majorHAnsi" w:eastAsiaTheme="majorEastAsia" w:hAnsiTheme="majorHAnsi" w:cstheme="majorBidi"/>
      <w:b/>
      <w:bCs/>
      <w:sz w:val="32"/>
      <w:szCs w:val="32"/>
    </w:rPr>
  </w:style>
  <w:style w:type="paragraph" w:styleId="a8">
    <w:name w:val="annotation subject"/>
    <w:basedOn w:val="a3"/>
    <w:next w:val="a3"/>
    <w:link w:val="Char4"/>
    <w:uiPriority w:val="99"/>
    <w:semiHidden/>
    <w:unhideWhenUsed/>
    <w:qFormat/>
    <w:rsid w:val="00566415"/>
    <w:rPr>
      <w:b/>
      <w:bCs/>
    </w:rPr>
  </w:style>
  <w:style w:type="character" w:styleId="a9">
    <w:name w:val="annotation reference"/>
    <w:basedOn w:val="a0"/>
    <w:uiPriority w:val="99"/>
    <w:semiHidden/>
    <w:unhideWhenUsed/>
    <w:qFormat/>
    <w:rsid w:val="00566415"/>
    <w:rPr>
      <w:sz w:val="21"/>
      <w:szCs w:val="21"/>
    </w:rPr>
  </w:style>
  <w:style w:type="character" w:customStyle="1" w:styleId="Char2">
    <w:name w:val="页眉 Char"/>
    <w:basedOn w:val="a0"/>
    <w:link w:val="a6"/>
    <w:uiPriority w:val="99"/>
    <w:qFormat/>
    <w:rsid w:val="00566415"/>
    <w:rPr>
      <w:sz w:val="18"/>
      <w:szCs w:val="18"/>
    </w:rPr>
  </w:style>
  <w:style w:type="character" w:customStyle="1" w:styleId="Char1">
    <w:name w:val="页脚 Char"/>
    <w:basedOn w:val="a0"/>
    <w:link w:val="a5"/>
    <w:uiPriority w:val="99"/>
    <w:qFormat/>
    <w:rsid w:val="00566415"/>
    <w:rPr>
      <w:sz w:val="18"/>
      <w:szCs w:val="18"/>
    </w:rPr>
  </w:style>
  <w:style w:type="paragraph" w:styleId="aa">
    <w:name w:val="List Paragraph"/>
    <w:basedOn w:val="a"/>
    <w:uiPriority w:val="34"/>
    <w:qFormat/>
    <w:rsid w:val="00566415"/>
    <w:pPr>
      <w:ind w:firstLineChars="200" w:firstLine="420"/>
    </w:pPr>
  </w:style>
  <w:style w:type="character" w:customStyle="1" w:styleId="Char3">
    <w:name w:val="标题 Char"/>
    <w:basedOn w:val="a0"/>
    <w:link w:val="a7"/>
    <w:uiPriority w:val="10"/>
    <w:qFormat/>
    <w:rsid w:val="00566415"/>
    <w:rPr>
      <w:rFonts w:asciiTheme="majorHAnsi" w:eastAsiaTheme="majorEastAsia" w:hAnsiTheme="majorHAnsi" w:cstheme="majorBidi"/>
      <w:b/>
      <w:bCs/>
      <w:sz w:val="32"/>
      <w:szCs w:val="32"/>
    </w:rPr>
  </w:style>
  <w:style w:type="character" w:customStyle="1" w:styleId="Char">
    <w:name w:val="批注文字 Char"/>
    <w:basedOn w:val="a0"/>
    <w:link w:val="a3"/>
    <w:uiPriority w:val="99"/>
    <w:qFormat/>
    <w:rsid w:val="00566415"/>
    <w:rPr>
      <w:kern w:val="2"/>
      <w:sz w:val="21"/>
      <w:szCs w:val="22"/>
    </w:rPr>
  </w:style>
  <w:style w:type="character" w:customStyle="1" w:styleId="Char4">
    <w:name w:val="批注主题 Char"/>
    <w:basedOn w:val="Char"/>
    <w:link w:val="a8"/>
    <w:uiPriority w:val="99"/>
    <w:semiHidden/>
    <w:qFormat/>
    <w:rsid w:val="00566415"/>
    <w:rPr>
      <w:b/>
      <w:bCs/>
      <w:kern w:val="2"/>
      <w:sz w:val="21"/>
      <w:szCs w:val="22"/>
    </w:rPr>
  </w:style>
  <w:style w:type="character" w:customStyle="1" w:styleId="Char0">
    <w:name w:val="批注框文本 Char"/>
    <w:basedOn w:val="a0"/>
    <w:link w:val="a4"/>
    <w:uiPriority w:val="99"/>
    <w:semiHidden/>
    <w:qFormat/>
    <w:rsid w:val="005664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06F46-859D-4417-B713-1F78F94A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hehe</dc:creator>
  <cp:lastModifiedBy>2879565811@qq.com</cp:lastModifiedBy>
  <cp:revision>2</cp:revision>
  <cp:lastPrinted>2019-03-19T08:13:00Z</cp:lastPrinted>
  <dcterms:created xsi:type="dcterms:W3CDTF">2019-03-30T06:35:00Z</dcterms:created>
  <dcterms:modified xsi:type="dcterms:W3CDTF">2019-03-30T06:35:00Z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